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D6" w:rsidRDefault="003C31D6">
      <w:pPr>
        <w:pStyle w:val="BodyText"/>
        <w:rPr>
          <w:sz w:val="20"/>
        </w:rPr>
      </w:pPr>
    </w:p>
    <w:p w:rsidR="003C31D6" w:rsidRDefault="000E255E" w:rsidP="000F1718">
      <w:pPr>
        <w:pStyle w:val="BodyText"/>
        <w:spacing w:before="9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05A98C">
            <wp:simplePos x="0" y="0"/>
            <wp:positionH relativeFrom="column">
              <wp:posOffset>4686300</wp:posOffset>
            </wp:positionH>
            <wp:positionV relativeFrom="paragraph">
              <wp:posOffset>67310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1" name="Picture 1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233045</wp:posOffset>
                </wp:positionV>
                <wp:extent cx="2400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DA7A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8.35pt" to="24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jvQEAAGwDAAAOAAAAZHJzL2Uyb0RvYy54bWysU8GO2yAQvVfqPyDujb1utVtZcfaw6faS&#10;tpF2+wETwDEqMAhI7Px9B5yk3fa2Wh8Q8IY3896Ml/eTNeyoQtToOn6zqDlTTqDUbt/xn8+PHz5z&#10;FhM4CQad6vhJRX6/ev9uOfpWNTigkSowInGxHX3Hh5R8W1VRDMpCXKBXjsAeg4VEx7CvZICR2K2p&#10;mrq+rUYM0gcUKka6Xc8gXxX+vlci/ej7qBIzHafaUllDWXd5rVZLaPcB/KDFuQx4RRUWtKOkV6o1&#10;JGCHoP+jsloEjNinhUBbYd9roYoGUnNT/6PmaQCvihYyJ/qrTfHtaMX34zYwLTvecObAUos22inW&#10;ZGdGH1sKeHDbkLWJyT35DYpfkbDqBZgP0RPTbvyGkkjgkLAYMvXB5scklU3F99PVdzUlJuiy+VTX&#10;H2tqj7hgFbSXhz7E9FWhZXnTcUPVFWI4bmLKhUB7Ccl5HD5qY0pbjWNjx+9u67vyIKLRMoM5LIb9&#10;7sEEdoQ8GOXLionsRVhmXkMc5rgCzSMT8OBkyTIokF/O+wTazHsiMu7sUjZmNnOH8rQNOU82jFpa&#10;Mp7HL8/M3+cS9ecnWf0GAAD//wMAUEsDBBQABgAIAAAAIQDUaqBX4QAAAA4BAAAPAAAAZHJzL2Rv&#10;d25yZXYueG1sTE/JTsMwEL0j8Q/WIHFB1GaRidI4VdgqIXGgaS/c3NgkEfE4st00/D2DOMBlpPdm&#10;5i3FanYDm2yIvUcFVwsBzGLjTY+tgt32+TIDFpNGowePVsGXjbAqT08KnRt/xI2d6tQyEsGYawVd&#10;SmPOeWw663Rc+NEi7T58cDoRDC03QR9J3A38WgjJne6RHDo92ofONp/1wSmY3sTFuFlX9+GlatdP&#10;0kT5Xr8qdX42Py5pVEtgyc7p7wN+OlB+KCnY3h/QRDYQFhkVSgpu5B0wOrjNJBH7X4KXBf9fo/wG&#10;AAD//wMAUEsBAi0AFAAGAAgAAAAhALaDOJL+AAAA4QEAABMAAAAAAAAAAAAAAAAAAAAAAFtDb250&#10;ZW50X1R5cGVzXS54bWxQSwECLQAUAAYACAAAACEAOP0h/9YAAACUAQAACwAAAAAAAAAAAAAAAAAv&#10;AQAAX3JlbHMvLnJlbHNQSwECLQAUAAYACAAAACEA2frMo70BAABsAwAADgAAAAAAAAAAAAAAAAAu&#10;AgAAZHJzL2Uyb0RvYy54bWxQSwECLQAUAAYACAAAACEA1GqgV+EAAAAOAQAADwAAAAAAAAAAAAAA&#10;AAAXBAAAZHJzL2Rvd25yZXYueG1sUEsFBgAAAAAEAAQA8wAAACUFAAAAAA==&#10;" strokeweight=".21131mm">
                <o:lock v:ext="edit" shapetype="f"/>
                <w10:wrap anchorx="page"/>
              </v:line>
            </w:pict>
          </mc:Fallback>
        </mc:AlternateContent>
      </w:r>
      <w:r w:rsidR="000F1718">
        <w:t xml:space="preserve">  </w:t>
      </w:r>
      <w:r w:rsidR="00717263">
        <w:t>THE BLUEDUCT</w:t>
      </w:r>
      <w:r w:rsidR="00717263">
        <w:rPr>
          <w:position w:val="9"/>
          <w:sz w:val="16"/>
        </w:rPr>
        <w:t xml:space="preserve">® </w:t>
      </w:r>
      <w:r w:rsidR="00717263">
        <w:t>SPECIFICATION</w:t>
      </w:r>
    </w:p>
    <w:p w:rsidR="003C31D6" w:rsidRDefault="003C31D6">
      <w:pPr>
        <w:pStyle w:val="BodyText"/>
        <w:spacing w:before="2"/>
        <w:rPr>
          <w:sz w:val="16"/>
        </w:rPr>
      </w:pPr>
    </w:p>
    <w:p w:rsidR="003C31D6" w:rsidRDefault="003C31D6">
      <w:pPr>
        <w:pStyle w:val="BodyText"/>
      </w:pPr>
    </w:p>
    <w:p w:rsidR="000F1718" w:rsidRPr="000F1718" w:rsidRDefault="000F1718" w:rsidP="000F1718">
      <w:pPr>
        <w:pStyle w:val="BodyText"/>
        <w:ind w:firstLine="720"/>
      </w:pPr>
      <w:r w:rsidRPr="000F1718">
        <w:t>PRODUCTS – UNDERGROUND DUCTWORK</w:t>
      </w:r>
    </w:p>
    <w:p w:rsidR="000F1718" w:rsidRPr="000F1718" w:rsidRDefault="000F1718" w:rsidP="000F1718">
      <w:pPr>
        <w:pStyle w:val="BodyText"/>
      </w:pPr>
    </w:p>
    <w:p w:rsidR="000F1718" w:rsidRPr="000F1718" w:rsidRDefault="000F1718" w:rsidP="000F1718">
      <w:pPr>
        <w:pStyle w:val="BodyText"/>
        <w:numPr>
          <w:ilvl w:val="0"/>
          <w:numId w:val="4"/>
        </w:numPr>
      </w:pPr>
      <w:r w:rsidRPr="000F1718">
        <w:t>ACCEPTABLE MANUFACTURERS:</w:t>
      </w:r>
    </w:p>
    <w:p w:rsidR="000F1718" w:rsidRPr="000F1718" w:rsidRDefault="000F1718" w:rsidP="000F1718">
      <w:pPr>
        <w:pStyle w:val="BodyText"/>
      </w:pP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>The BlueDuct® by AQC Industries, Roseville, MN 551</w:t>
      </w:r>
      <w:r w:rsidRPr="00566D74">
        <w:t>13</w:t>
      </w:r>
      <w:r w:rsidRPr="000F1718">
        <w:t>, (877-783-1520).</w:t>
      </w:r>
      <w:r w:rsidRPr="000F1718">
        <w:rPr>
          <w:u w:val="single"/>
        </w:rPr>
        <w:t xml:space="preserve"> </w:t>
      </w:r>
      <w:hyperlink r:id="rId8">
        <w:r w:rsidRPr="000F1718">
          <w:rPr>
            <w:rStyle w:val="Hyperlink"/>
          </w:rPr>
          <w:t xml:space="preserve">www.aqcind.com </w:t>
        </w:r>
      </w:hyperlink>
      <w:r w:rsidRPr="000F1718">
        <w:t>and e-mail:</w:t>
      </w:r>
      <w:hyperlink r:id="rId9">
        <w:r w:rsidRPr="000F1718">
          <w:rPr>
            <w:rStyle w:val="Hyperlink"/>
          </w:rPr>
          <w:t xml:space="preserve"> team@aqcind.com</w:t>
        </w:r>
      </w:hyperlink>
    </w:p>
    <w:p w:rsidR="000F1718" w:rsidRPr="000F1718" w:rsidRDefault="000F1718" w:rsidP="000F1718">
      <w:pPr>
        <w:pStyle w:val="BodyText"/>
      </w:pPr>
    </w:p>
    <w:p w:rsidR="000F1718" w:rsidRPr="000F1718" w:rsidRDefault="000F1718" w:rsidP="000F1718">
      <w:pPr>
        <w:pStyle w:val="BodyText"/>
        <w:numPr>
          <w:ilvl w:val="0"/>
          <w:numId w:val="4"/>
        </w:numPr>
      </w:pPr>
      <w:r w:rsidRPr="000F1718">
        <w:t>UNDERGROUND DUCT SYSTEM</w:t>
      </w:r>
    </w:p>
    <w:p w:rsidR="000F1718" w:rsidRPr="000F1718" w:rsidRDefault="000F1718" w:rsidP="000F1718">
      <w:pPr>
        <w:pStyle w:val="BodyText"/>
      </w:pP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>Complete duct system (</w:t>
      </w:r>
      <w:proofErr w:type="gramStart"/>
      <w:r w:rsidRPr="000F1718">
        <w:t>including:</w:t>
      </w:r>
      <w:proofErr w:type="gramEnd"/>
      <w:r w:rsidRPr="000F1718">
        <w:t xml:space="preserve"> </w:t>
      </w:r>
      <w:r w:rsidR="00566D74" w:rsidRPr="00566D74">
        <w:rPr>
          <w:color w:val="FF0000"/>
        </w:rPr>
        <w:t xml:space="preserve">inlet </w:t>
      </w:r>
      <w:r w:rsidRPr="000F1718">
        <w:t xml:space="preserve">plenums, round duct, run-outs, diffuser boots, etc.) must be from one manufacturer and be of the same material, construction and connection method throughout. </w:t>
      </w: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 xml:space="preserve">Ductwork shall be closed cell plastic material that is recyclable, does not emit volatile organic compounds, and conforms to ASTM-D2412. Ductwork shall be resistant to mildew, mold (UL 181B), and radon gas (BSS 7239-88). Ductwork shall have integral R-10 equivalent thermal insulation value, without the use of external insulation, per NSF's P374 Protocol and verified by </w:t>
      </w:r>
      <w:proofErr w:type="gramStart"/>
      <w:r w:rsidRPr="000F1718">
        <w:t>a</w:t>
      </w:r>
      <w:proofErr w:type="gramEnd"/>
      <w:r w:rsidRPr="000F1718">
        <w:t xml:space="preserve"> NSF Thermal Testing Report.</w:t>
      </w: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 xml:space="preserve">All joints shall be sealed via gasket or bolts and sealant. </w:t>
      </w:r>
    </w:p>
    <w:p w:rsidR="00566D74" w:rsidRPr="00566D74" w:rsidRDefault="00566D74" w:rsidP="00566D74">
      <w:pPr>
        <w:pStyle w:val="BodyText"/>
        <w:numPr>
          <w:ilvl w:val="1"/>
          <w:numId w:val="4"/>
        </w:numPr>
        <w:rPr>
          <w:color w:val="FF0000"/>
        </w:rPr>
      </w:pPr>
      <w:r w:rsidRPr="00566D74">
        <w:rPr>
          <w:color w:val="FF0000"/>
        </w:rPr>
        <w:t>Non-flanged joints</w:t>
      </w:r>
      <w:r w:rsidRPr="00566D74">
        <w:rPr>
          <w:color w:val="FF0000"/>
        </w:rPr>
        <w:t xml:space="preserve"> shall use a clamp and gasket system.</w:t>
      </w:r>
      <w:r w:rsidRPr="00566D74">
        <w:t xml:space="preserve"> </w:t>
      </w:r>
      <w:r w:rsidRPr="00566D74">
        <w:rPr>
          <w:color w:val="FF0000"/>
        </w:rPr>
        <w:t>Clamps shall be polyethylene with stainless steel plates and stainless-steel screws. Gaskets shall comprise of ¼” thick butyl rubber sealant tape that is water and UV resistant and shall not stain. Gaskets shall comply with ASTM-E84 for flame and smoke spread.</w:t>
      </w: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 xml:space="preserve">Flanged joints and duct branches shall use a co-polymer adhesive caulking sealant that is water and UV resistant. Flanges shall </w:t>
      </w:r>
      <w:proofErr w:type="gramStart"/>
      <w:r w:rsidRPr="000F1718">
        <w:t>be connected with</w:t>
      </w:r>
      <w:proofErr w:type="gramEnd"/>
      <w:r w:rsidRPr="000F1718">
        <w:t xml:space="preserve"> stainless steel bolts.</w:t>
      </w: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>Duct system shall be installed by an AQC Industries’ trained installer.</w:t>
      </w: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>Fiberglass style (FRP) ductwork or PVC coated galvanized steel ductwork shall NOT be acceptable.</w:t>
      </w:r>
    </w:p>
    <w:p w:rsidR="000F1718" w:rsidRPr="000F1718" w:rsidRDefault="000F1718" w:rsidP="000F1718">
      <w:pPr>
        <w:pStyle w:val="BodyText"/>
        <w:numPr>
          <w:ilvl w:val="1"/>
          <w:numId w:val="4"/>
        </w:numPr>
      </w:pPr>
      <w:r w:rsidRPr="000F1718">
        <w:t xml:space="preserve">Duct system performance shall exceed SMACNA’s Leakage </w:t>
      </w:r>
      <w:r w:rsidRPr="000F1718">
        <w:rPr>
          <w:color w:val="FF0000"/>
        </w:rPr>
        <w:t xml:space="preserve">Class </w:t>
      </w:r>
      <w:r w:rsidR="00566D74" w:rsidRPr="00566D74">
        <w:rPr>
          <w:color w:val="FF0000"/>
        </w:rPr>
        <w:t>1</w:t>
      </w:r>
      <w:r w:rsidRPr="000F1718">
        <w:t xml:space="preserve"> requirements at the system design static pressure. Assembled ductwork shall be able to maintain pressure with no leakage.</w:t>
      </w:r>
    </w:p>
    <w:p w:rsidR="00566D74" w:rsidRDefault="000F1718" w:rsidP="00566D74">
      <w:pPr>
        <w:pStyle w:val="BodyText"/>
        <w:numPr>
          <w:ilvl w:val="1"/>
          <w:numId w:val="4"/>
        </w:numPr>
      </w:pPr>
      <w:r w:rsidRPr="000F1718">
        <w:t xml:space="preserve">Duct system shall carry a </w:t>
      </w:r>
      <w:proofErr w:type="gramStart"/>
      <w:r w:rsidRPr="000F1718">
        <w:t>10 year</w:t>
      </w:r>
      <w:proofErr w:type="gramEnd"/>
      <w:r w:rsidRPr="000F1718">
        <w:t xml:space="preserve"> Limited Warranty.</w:t>
      </w:r>
      <w:r w:rsidR="00566D74" w:rsidRPr="00566D74">
        <w:t xml:space="preserve"> </w:t>
      </w:r>
    </w:p>
    <w:p w:rsidR="00566D74" w:rsidRPr="00566D74" w:rsidRDefault="00566D74" w:rsidP="00566D74">
      <w:pPr>
        <w:pStyle w:val="BodyText"/>
        <w:numPr>
          <w:ilvl w:val="1"/>
          <w:numId w:val="4"/>
        </w:numPr>
        <w:rPr>
          <w:color w:val="FF0000"/>
        </w:rPr>
      </w:pPr>
      <w:r w:rsidRPr="00566D74">
        <w:rPr>
          <w:color w:val="FF0000"/>
        </w:rPr>
        <w:t>The complete underground duct system shall be tested for leakage after final assembly.</w:t>
      </w:r>
    </w:p>
    <w:p w:rsidR="00566D74" w:rsidRPr="00566D74" w:rsidRDefault="00566D74" w:rsidP="00566D74">
      <w:pPr>
        <w:pStyle w:val="BodyText"/>
        <w:numPr>
          <w:ilvl w:val="1"/>
          <w:numId w:val="4"/>
        </w:numPr>
        <w:rPr>
          <w:color w:val="FF0000"/>
        </w:rPr>
      </w:pPr>
      <w:r w:rsidRPr="00566D74">
        <w:rPr>
          <w:color w:val="FF0000"/>
        </w:rPr>
        <w:t>Follow SMACNA air duct leakage test standard.</w:t>
      </w:r>
    </w:p>
    <w:p w:rsidR="00566D74" w:rsidRPr="00566D74" w:rsidRDefault="00566D74" w:rsidP="00566D74">
      <w:pPr>
        <w:pStyle w:val="BodyText"/>
        <w:numPr>
          <w:ilvl w:val="1"/>
          <w:numId w:val="4"/>
        </w:numPr>
        <w:rPr>
          <w:color w:val="FF0000"/>
        </w:rPr>
      </w:pPr>
      <w:r w:rsidRPr="00566D74">
        <w:rPr>
          <w:color w:val="FF0000"/>
        </w:rPr>
        <w:t>Allow 24 hours for The BlueDuct sealant to cure after final assembly before testing the duct system. Additional curing time may be required in high ambient conditions.</w:t>
      </w:r>
    </w:p>
    <w:p w:rsidR="000F1718" w:rsidRPr="000F1718" w:rsidRDefault="000F1718" w:rsidP="00566D74">
      <w:pPr>
        <w:pStyle w:val="BodyText"/>
        <w:ind w:left="1919"/>
      </w:pPr>
      <w:bookmarkStart w:id="0" w:name="_GoBack"/>
      <w:bookmarkEnd w:id="0"/>
    </w:p>
    <w:p w:rsidR="003C31D6" w:rsidRPr="00566D74" w:rsidRDefault="003C31D6">
      <w:pPr>
        <w:pStyle w:val="BodyText"/>
      </w:pPr>
    </w:p>
    <w:p w:rsidR="003C31D6" w:rsidRDefault="003C31D6">
      <w:pPr>
        <w:pStyle w:val="BodyText"/>
        <w:rPr>
          <w:sz w:val="20"/>
        </w:rPr>
      </w:pPr>
    </w:p>
    <w:p w:rsidR="003C31D6" w:rsidRDefault="003C31D6">
      <w:pPr>
        <w:pStyle w:val="BodyText"/>
        <w:spacing w:before="9"/>
        <w:rPr>
          <w:sz w:val="27"/>
        </w:rPr>
      </w:pPr>
    </w:p>
    <w:p w:rsidR="003C31D6" w:rsidRDefault="003C31D6">
      <w:pPr>
        <w:pStyle w:val="BodyText"/>
        <w:rPr>
          <w:sz w:val="20"/>
        </w:rPr>
      </w:pPr>
    </w:p>
    <w:p w:rsidR="003C31D6" w:rsidRDefault="003C31D6">
      <w:pPr>
        <w:pStyle w:val="BodyText"/>
        <w:spacing w:before="9"/>
        <w:rPr>
          <w:sz w:val="23"/>
        </w:rPr>
      </w:pPr>
    </w:p>
    <w:sectPr w:rsidR="003C31D6">
      <w:headerReference w:type="default" r:id="rId10"/>
      <w:pgSz w:w="12240" w:h="15840"/>
      <w:pgMar w:top="2020" w:right="320" w:bottom="920" w:left="96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63" w:rsidRDefault="00717263">
      <w:r>
        <w:separator/>
      </w:r>
    </w:p>
  </w:endnote>
  <w:endnote w:type="continuationSeparator" w:id="0">
    <w:p w:rsidR="00717263" w:rsidRDefault="007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63" w:rsidRDefault="00717263">
      <w:r>
        <w:separator/>
      </w:r>
    </w:p>
  </w:footnote>
  <w:footnote w:type="continuationSeparator" w:id="0">
    <w:p w:rsidR="00717263" w:rsidRDefault="0071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D6" w:rsidRDefault="000E25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5239" behindDoc="1" locked="0" layoutInCell="1" allowOverlap="1" wp14:anchorId="62905B5D" wp14:editId="570DF180">
          <wp:simplePos x="0" y="0"/>
          <wp:positionH relativeFrom="page">
            <wp:posOffset>12700</wp:posOffset>
          </wp:positionH>
          <wp:positionV relativeFrom="paragraph">
            <wp:posOffset>12700</wp:posOffset>
          </wp:positionV>
          <wp:extent cx="7752715" cy="1329690"/>
          <wp:effectExtent l="0" t="0" r="635" b="3810"/>
          <wp:wrapTight wrapText="bothSides">
            <wp:wrapPolygon edited="0">
              <wp:start x="6210" y="0"/>
              <wp:lineTo x="5891" y="4951"/>
              <wp:lineTo x="1698" y="5880"/>
              <wp:lineTo x="955" y="6808"/>
              <wp:lineTo x="955" y="9903"/>
              <wp:lineTo x="637" y="10831"/>
              <wp:lineTo x="637" y="17639"/>
              <wp:lineTo x="4989" y="19805"/>
              <wp:lineTo x="0" y="20424"/>
              <wp:lineTo x="0" y="21352"/>
              <wp:lineTo x="21549" y="21352"/>
              <wp:lineTo x="21549" y="0"/>
              <wp:lineTo x="6210" y="0"/>
            </wp:wrapPolygon>
          </wp:wrapTight>
          <wp:docPr id="12" name="Picture 12" descr="A picture containing gree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ee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D13"/>
    <w:multiLevelType w:val="hybridMultilevel"/>
    <w:tmpl w:val="2ED2906E"/>
    <w:lvl w:ilvl="0" w:tplc="6040FE8A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53A2A08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EED02B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CB2A89F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AFACF398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91D8B6C6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6" w:tplc="5A2CC938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7" w:tplc="DD7A47F0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 w:tplc="1A5A4926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B11601"/>
    <w:multiLevelType w:val="hybridMultilevel"/>
    <w:tmpl w:val="CE64703C"/>
    <w:lvl w:ilvl="0" w:tplc="2FF4FE58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A0CE492">
      <w:start w:val="1"/>
      <w:numFmt w:val="decimal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1F866E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A7E423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DA161BF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260849C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DCC4F4F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7" w:tplc="3EBC3A6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67F6B6C4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B3B71EB"/>
    <w:multiLevelType w:val="hybridMultilevel"/>
    <w:tmpl w:val="3BEC44D6"/>
    <w:lvl w:ilvl="0" w:tplc="1DDCE80E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F808696">
      <w:start w:val="1"/>
      <w:numFmt w:val="decimal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898C5C5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DB9EEE40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CF86CFC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38601718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74D0AF7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7" w:tplc="3C0605E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95660746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5A805B6"/>
    <w:multiLevelType w:val="multilevel"/>
    <w:tmpl w:val="CF44FCD6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4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1200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800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32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64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6" w:hanging="3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D6"/>
    <w:rsid w:val="000E255E"/>
    <w:rsid w:val="000F1718"/>
    <w:rsid w:val="003B510D"/>
    <w:rsid w:val="003C31D6"/>
    <w:rsid w:val="0052269C"/>
    <w:rsid w:val="00566D74"/>
    <w:rsid w:val="007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76C5"/>
  <w15:docId w15:val="{ECFFC092-0448-1642-AD29-5FB33BC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5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5E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F1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cin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@aqc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Jim Lubratt</cp:lastModifiedBy>
  <cp:revision>3</cp:revision>
  <dcterms:created xsi:type="dcterms:W3CDTF">2020-04-19T13:36:00Z</dcterms:created>
  <dcterms:modified xsi:type="dcterms:W3CDTF">2020-04-19T13:40:00Z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2018-08-31T00:00:00Z</vt:filetime>
  </property>
</Properties>
</file>